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9C" w:rsidRPr="0021199C" w:rsidRDefault="0021199C" w:rsidP="0021199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99C" w:rsidRPr="0021199C" w:rsidRDefault="0021199C" w:rsidP="0021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67DD9A" wp14:editId="55AD3B81">
            <wp:extent cx="4724400" cy="1047750"/>
            <wp:effectExtent l="0" t="0" r="0" b="0"/>
            <wp:docPr id="1" name="Рисунок 1" descr="https://sad24.ucoz.ru/dostup_sreda/dostupnaja_sreda_photo-resize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24.ucoz.ru/dostup_sreda/dostupnaja_sreda_photo-resizer.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9C" w:rsidRPr="0021199C" w:rsidRDefault="0021199C" w:rsidP="0021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99C" w:rsidRPr="0021199C" w:rsidRDefault="0021199C" w:rsidP="0021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99C" w:rsidRPr="0021199C" w:rsidRDefault="0021199C" w:rsidP="0021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"</w:t>
      </w:r>
      <w:r w:rsidRPr="0021199C">
        <w:rPr>
          <w:rFonts w:ascii="Times New Roman" w:eastAsia="Times New Roman" w:hAnsi="Times New Roman" w:cs="Times New Roman"/>
          <w:b/>
          <w:bCs/>
          <w:i/>
          <w:iCs/>
          <w:color w:val="FF6347"/>
          <w:sz w:val="24"/>
          <w:szCs w:val="24"/>
          <w:lang w:eastAsia="ru-RU"/>
        </w:rPr>
        <w:t>Доступность</w:t>
      </w:r>
      <w:r w:rsidRPr="002119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1199C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 </w:t>
      </w:r>
    </w:p>
    <w:p w:rsidR="0021199C" w:rsidRPr="0021199C" w:rsidRDefault="0021199C" w:rsidP="002119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В.В. Путин</w:t>
      </w:r>
    </w:p>
    <w:p w:rsidR="0021199C" w:rsidRPr="0021199C" w:rsidRDefault="0021199C" w:rsidP="0021199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BB5111" wp14:editId="3B21E91F">
            <wp:extent cx="2695575" cy="1428750"/>
            <wp:effectExtent l="0" t="0" r="9525" b="0"/>
            <wp:docPr id="2" name="Рисунок 2" descr="https://sad24.ucoz.ru/dostup_sreda/dost_sre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24.ucoz.ru/dostup_sreda/dost_sred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F90BFA" wp14:editId="534D34C2">
            <wp:extent cx="2381250" cy="1333500"/>
            <wp:effectExtent l="0" t="0" r="0" b="0"/>
            <wp:docPr id="3" name="Рисунок 3" descr="https://sad24.ucoz.ru/dostup_sreda/dost_sre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24.ucoz.ru/dostup_sreda/dost_sred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 В России началась реализация Программы по созданию </w:t>
      </w:r>
      <w:proofErr w:type="spellStart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(доступной) среды для инвалидов и маломобильных групп населения.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21199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Государственная программа </w:t>
        </w:r>
        <w:r w:rsidRPr="0021199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«Доступная среда»</w:t>
        </w:r>
      </w:hyperlink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2010-2020 гг. принята по поручению Президента РФ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нормативными документами РФ к маломобильным группам населения относятся: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с поражением опорно-двигательного аппарата (включая инвалидов, использующих кресла-коляски)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Инвалиды с нарушением зрения и слуха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Лица преклонного возраста (60 лет и старше)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Временно нетрудоспособные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Беременные женщины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Люди с детскими колясками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Дети дошкольного возраста.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199C">
        <w:rPr>
          <w:rFonts w:ascii="Times New Roman" w:eastAsia="Times New Roman" w:hAnsi="Times New Roman" w:cs="Times New Roman"/>
          <w:b/>
          <w:bCs/>
          <w:color w:val="007700"/>
          <w:sz w:val="24"/>
          <w:szCs w:val="24"/>
          <w:lang w:eastAsia="ru-RU"/>
        </w:rPr>
        <w:t>Безбарьерная</w:t>
      </w:r>
      <w:proofErr w:type="spellEnd"/>
      <w:r w:rsidRPr="0021199C">
        <w:rPr>
          <w:rFonts w:ascii="Times New Roman" w:eastAsia="Times New Roman" w:hAnsi="Times New Roman" w:cs="Times New Roman"/>
          <w:b/>
          <w:bCs/>
          <w:color w:val="007700"/>
          <w:sz w:val="24"/>
          <w:szCs w:val="24"/>
          <w:lang w:eastAsia="ru-RU"/>
        </w:rPr>
        <w:t xml:space="preserve"> (доступная) среда</w:t>
      </w: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 Проблема помощи детям с ограниченными возможностями здоровья в настоящий момент является одной из важнейших в Российской Федерации. В ДОУ воспитание и обучение ребенка — инвалида ведется по индивидуальным планам, утвержденным педагогическим советом учреждения, в основе которых лежит общеобразовательная программа ДОУ.</w:t>
      </w:r>
    </w:p>
    <w:p w:rsidR="0021199C" w:rsidRPr="0021199C" w:rsidRDefault="0021199C" w:rsidP="0021199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199C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23181BD8" wp14:editId="6EF0E8CF">
            <wp:extent cx="3343275" cy="2333625"/>
            <wp:effectExtent l="0" t="0" r="9525" b="9525"/>
            <wp:docPr id="4" name="Рисунок 4" descr="https://sad24.ucoz.ru/dostup_sreda/XXL_photo-resize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24.ucoz.ru/dostup_sreda/XXL_photo-resizer.r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9C" w:rsidRPr="0021199C" w:rsidRDefault="0021199C" w:rsidP="0021199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1199C" w:rsidRPr="0021199C" w:rsidRDefault="0021199C" w:rsidP="0021199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1199C" w:rsidRPr="0021199C" w:rsidRDefault="0021199C" w:rsidP="0021199C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государственная политика нашей страны направлена на поддержку детей-инвалидов и детей с ограниченными возможностями здоровья (далее – ОВЗ), что закрепляется соответствующими нормативными документами:</w:t>
      </w:r>
      <w:r w:rsidRPr="0021199C">
        <w:rPr>
          <w:rFonts w:ascii="Times New Roman" w:eastAsia="Times New Roman" w:hAnsi="Times New Roman" w:cs="Times New Roman"/>
          <w:color w:val="1E90FF"/>
          <w:sz w:val="24"/>
          <w:szCs w:val="24"/>
          <w:bdr w:val="none" w:sz="0" w:space="0" w:color="auto" w:frame="1"/>
          <w:lang w:eastAsia="ru-RU"/>
        </w:rPr>
        <w:t> </w:t>
      </w:r>
      <w:hyperlink r:id="rId10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bdr w:val="none" w:sz="0" w:space="0" w:color="auto" w:frame="1"/>
            <w:lang w:eastAsia="ru-RU"/>
          </w:rPr>
          <w:t>указом Президента РФ "О национальной стратегии действий в интересах детей на 2012–2017 годы"</w:t>
        </w:r>
      </w:hyperlink>
      <w:hyperlink r:id="rId11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bdr w:val="none" w:sz="0" w:space="0" w:color="auto" w:frame="1"/>
            <w:lang w:eastAsia="ru-RU"/>
          </w:rPr>
          <w:t> от 1 июня 2012 г. № 761</w:t>
        </w:r>
      </w:hyperlink>
      <w:r w:rsidRPr="0021199C">
        <w:rPr>
          <w:rFonts w:ascii="Times New Roman" w:eastAsia="Times New Roman" w:hAnsi="Times New Roman" w:cs="Times New Roman"/>
          <w:color w:val="1E90FF"/>
          <w:sz w:val="24"/>
          <w:szCs w:val="24"/>
          <w:bdr w:val="none" w:sz="0" w:space="0" w:color="auto" w:frame="1"/>
          <w:lang w:eastAsia="ru-RU"/>
        </w:rPr>
        <w:t>, </w:t>
      </w:r>
      <w:hyperlink r:id="rId12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bdr w:val="none" w:sz="0" w:space="0" w:color="auto" w:frame="1"/>
            <w:lang w:eastAsia="ru-RU"/>
          </w:rPr>
          <w:t>Концепцией Федеральной целевой программы развития образования на 2016-2020, утвержденной</w:t>
        </w:r>
      </w:hyperlink>
      <w:hyperlink r:id="rId13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bdr w:val="none" w:sz="0" w:space="0" w:color="auto" w:frame="1"/>
            <w:lang w:eastAsia="ru-RU"/>
          </w:rPr>
          <w:t> распоряжением Правительства РФ от 29 декабря 2014 г</w:t>
        </w:r>
        <w:proofErr w:type="gramEnd"/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bdr w:val="none" w:sz="0" w:space="0" w:color="auto" w:frame="1"/>
            <w:lang w:eastAsia="ru-RU"/>
          </w:rPr>
          <w:t>. № 2765-р</w:t>
        </w:r>
      </w:hyperlink>
      <w:r w:rsidRPr="0021199C">
        <w:rPr>
          <w:rFonts w:ascii="Times New Roman" w:eastAsia="Times New Roman" w:hAnsi="Times New Roman" w:cs="Times New Roman"/>
          <w:color w:val="1E90FF"/>
          <w:sz w:val="24"/>
          <w:szCs w:val="24"/>
          <w:bdr w:val="none" w:sz="0" w:space="0" w:color="auto" w:frame="1"/>
          <w:lang w:eastAsia="ru-RU"/>
        </w:rPr>
        <w:t>.</w:t>
      </w:r>
    </w:p>
    <w:p w:rsidR="0021199C" w:rsidRPr="0021199C" w:rsidRDefault="0021199C" w:rsidP="0021199C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Гарантии права граждан с ограниченн</w:t>
      </w:r>
      <w:r w:rsidRPr="00211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ыми возможностями здоровья, в т. ч. инвалидов, на получение образования закреплены в</w:t>
      </w:r>
      <w:r w:rsidRPr="0021199C">
        <w:rPr>
          <w:rFonts w:ascii="Times New Roman" w:eastAsia="Times New Roman" w:hAnsi="Times New Roman" w:cs="Times New Roman"/>
          <w:color w:val="1E90FF"/>
          <w:sz w:val="27"/>
          <w:szCs w:val="27"/>
          <w:lang w:eastAsia="ru-RU"/>
        </w:rPr>
        <w:t> </w:t>
      </w:r>
      <w:hyperlink r:id="rId14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lang w:eastAsia="ru-RU"/>
          </w:rPr>
          <w:t>Конституции РФ</w:t>
        </w:r>
      </w:hyperlink>
      <w:r w:rsidRPr="0021199C">
        <w:rPr>
          <w:rFonts w:ascii="Times New Roman" w:eastAsia="Times New Roman" w:hAnsi="Times New Roman" w:cs="Times New Roman"/>
          <w:color w:val="1E90FF"/>
          <w:sz w:val="27"/>
          <w:szCs w:val="27"/>
          <w:lang w:eastAsia="ru-RU"/>
        </w:rPr>
        <w:t>, </w:t>
      </w:r>
      <w:hyperlink r:id="rId15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lang w:eastAsia="ru-RU"/>
          </w:rPr>
          <w:t>Федеральном законе от 29 декабря 2012 г. № 273-ФЗ "Об образовании в</w:t>
        </w:r>
      </w:hyperlink>
      <w:hyperlink r:id="rId16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lang w:eastAsia="ru-RU"/>
          </w:rPr>
          <w:t> Российской Федерации"</w:t>
        </w:r>
      </w:hyperlink>
      <w:r w:rsidRPr="0021199C">
        <w:rPr>
          <w:rFonts w:ascii="Times New Roman" w:eastAsia="Times New Roman" w:hAnsi="Times New Roman" w:cs="Times New Roman"/>
          <w:color w:val="1E90FF"/>
          <w:sz w:val="27"/>
          <w:szCs w:val="27"/>
          <w:lang w:eastAsia="ru-RU"/>
        </w:rPr>
        <w:t>, </w:t>
      </w:r>
      <w:hyperlink r:id="rId17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lang w:eastAsia="ru-RU"/>
          </w:rPr>
          <w:t>Федеральном</w:t>
        </w:r>
      </w:hyperlink>
      <w:hyperlink r:id="rId18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lang w:eastAsia="ru-RU"/>
          </w:rPr>
          <w:t> законе от 24 ноября 1995 г "О социальной защите инвалидов в Российской Федерации"</w:t>
        </w:r>
      </w:hyperlink>
      <w:r w:rsidRPr="0021199C">
        <w:rPr>
          <w:rFonts w:ascii="Times New Roman" w:eastAsia="Times New Roman" w:hAnsi="Times New Roman" w:cs="Times New Roman"/>
          <w:color w:val="1E90FF"/>
          <w:sz w:val="27"/>
          <w:szCs w:val="27"/>
          <w:lang w:eastAsia="ru-RU"/>
        </w:rPr>
        <w:t>.</w:t>
      </w:r>
    </w:p>
    <w:p w:rsidR="0021199C" w:rsidRPr="0021199C" w:rsidRDefault="0021199C" w:rsidP="0021199C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Одним из приоритетных направлений государственной политики является политика создания условий для предоставления детям-инвалидам и детям с ОВЗ </w:t>
      </w:r>
      <w:r w:rsidRPr="0021199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равного доступа к качественному образованию в образовательных организациях, реализующих образовательные программы дошкольного образования, с учетом особенностей их психофизического развития.</w:t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Pr="0021199C">
          <w:rPr>
            <w:rFonts w:ascii="Times New Roman" w:eastAsia="Times New Roman" w:hAnsi="Times New Roman" w:cs="Times New Roman"/>
            <w:color w:val="1E90FF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№ 1309 от 9 ноября 2015 года «Об утверждении порядка обеспечения условий </w:t>
        </w:r>
        <w:r w:rsidRPr="0021199C">
          <w:rPr>
            <w:rFonts w:ascii="Times New Roman" w:eastAsia="Times New Roman" w:hAnsi="Times New Roman" w:cs="Times New Roman"/>
            <w:color w:val="1E90FF"/>
            <w:sz w:val="27"/>
            <w:szCs w:val="27"/>
            <w:u w:val="single"/>
            <w:lang w:eastAsia="ru-RU"/>
          </w:rPr>
          <w:t>доступности для инвалидов  объектов и предоставляемых услуг в сфере образования, а также оказания им при этом необходимой помощи»</w:t>
        </w:r>
      </w:hyperlink>
    </w:p>
    <w:p w:rsidR="0021199C" w:rsidRPr="0021199C" w:rsidRDefault="0021199C" w:rsidP="0021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Georgia" w:eastAsia="Times New Roman" w:hAnsi="Georgia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6CA5849F" wp14:editId="24DDBDDA">
            <wp:extent cx="3543300" cy="1381125"/>
            <wp:effectExtent l="0" t="0" r="0" b="9525"/>
            <wp:docPr id="5" name="Рисунок 5" descr="https://sad24.ucoz.ru/dostup_sreda/ovz-001_photo-resize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24.ucoz.ru/dostup_sreda/ovz-001_photo-resizer.ru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9C" w:rsidRPr="0021199C" w:rsidRDefault="0021199C" w:rsidP="0021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российским законодательством каждый ребенок, не зависимо от региона проживания, состояния здоровья (тяжести нарушения психического развития), способности к освоению образовательных программ имеет право на качественное образование, соответствующее его потребностям и возможностям. Детям с ограниченными возможностями здоровья их временные (или постоянные) отклонения в физическом и (или) психическом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 Вовремя начатое и правильно организованное обучение ребенка позволяет предотвращать или смягчать эти вторичные по своему характеру нарушения: так, немота является следствием глухоты лишь при отсутствии специального обучения, а нарушение пространственной ориентировки, искаженные представления о мире - вероятным, но вовсе не обязательным следствием слепоты. Поэтому уровень </w:t>
      </w:r>
      <w:proofErr w:type="gramStart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развития, обучающегося с ОВЗ зависит</w:t>
      </w:r>
      <w:proofErr w:type="gramEnd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от времени возникновения, характера и даже степени выраженности первичного (биологического по своей природе) нарушения развития, но и от качества, предшествующего (дошкольного) обучения и воспитания. Дети с инвалидностью и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 </w:t>
      </w:r>
      <w:proofErr w:type="gramStart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  <w:proofErr w:type="gramEnd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Целевая программа, направленная на создание условий для полноценной интеграции маломобильных групп населения. Реализация программы доступной среды проходит как на </w:t>
      </w:r>
      <w:proofErr w:type="gramStart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</w:t>
      </w:r>
      <w:proofErr w:type="gramEnd"/>
      <w:r w:rsidRPr="0021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на региональном и муниципальном уровнях.</w:t>
      </w:r>
    </w:p>
    <w:p w:rsidR="0021199C" w:rsidRPr="0021199C" w:rsidRDefault="0021199C" w:rsidP="0021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Нормативные документы</w:t>
      </w:r>
    </w:p>
    <w:p w:rsidR="0021199C" w:rsidRPr="0021199C" w:rsidRDefault="0021199C" w:rsidP="002119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shd w:val="clear" w:color="auto" w:fill="FFFFFF"/>
          <w:lang w:eastAsia="ru-RU"/>
        </w:rPr>
        <w:t>В МБДОУ КГО детский сад № 24 </w:t>
      </w:r>
      <w:r w:rsidRPr="0021199C">
        <w:rPr>
          <w:rFonts w:ascii="Times New Roman" w:eastAsia="Times New Roman" w:hAnsi="Times New Roman" w:cs="Times New Roman"/>
          <w:color w:val="006000"/>
          <w:sz w:val="28"/>
          <w:szCs w:val="28"/>
          <w:u w:val="single"/>
          <w:shd w:val="clear" w:color="auto" w:fill="FFFFFF"/>
          <w:lang w:eastAsia="ru-RU"/>
        </w:rPr>
        <w:t>отсутствуют</w:t>
      </w:r>
      <w:r w:rsidRPr="0021199C">
        <w:rPr>
          <w:rFonts w:ascii="Times New Roman" w:eastAsia="Times New Roman" w:hAnsi="Times New Roman" w:cs="Times New Roman"/>
          <w:color w:val="0040EB"/>
          <w:sz w:val="28"/>
          <w:szCs w:val="28"/>
          <w:shd w:val="clear" w:color="auto" w:fill="FFFFFF"/>
          <w:lang w:eastAsia="ru-RU"/>
        </w:rPr>
        <w:t> обучающиеся инвалиды и лица с ограниченными возможностями здоровья.  </w:t>
      </w:r>
      <w:r w:rsidRPr="0021199C">
        <w:rPr>
          <w:rFonts w:ascii="Times New Roman" w:eastAsia="Times New Roman" w:hAnsi="Times New Roman" w:cs="Times New Roman"/>
          <w:color w:val="0040EB"/>
          <w:sz w:val="24"/>
          <w:szCs w:val="24"/>
          <w:lang w:eastAsia="ru-RU"/>
        </w:rPr>
        <w:t>     </w:t>
      </w:r>
    </w:p>
    <w:p w:rsidR="0021199C" w:rsidRPr="0021199C" w:rsidRDefault="0021199C" w:rsidP="0021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A54300D" wp14:editId="4AC438AA">
            <wp:extent cx="666750" cy="438150"/>
            <wp:effectExtent l="0" t="0" r="0" b="0"/>
            <wp:docPr id="6" name="Рисунок 6" descr="https://sad24.ucoz.ru/chs/yellow-red-arrow-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24.ucoz.ru/chs/yellow-red-arrow-right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BEB8B5" wp14:editId="03C0E7A0">
            <wp:extent cx="2076450" cy="752475"/>
            <wp:effectExtent l="0" t="0" r="0" b="9525"/>
            <wp:docPr id="7" name="Рисунок 7" descr="https://sad24.ucoz.ru/dostup_sreda/1_photo-resizer.ru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d24.ucoz.ru/dostup_sreda/1_photo-resizer.ru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9C" w:rsidRPr="0021199C" w:rsidRDefault="0021199C" w:rsidP="0021199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1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</w:t>
      </w:r>
    </w:p>
    <w:tbl>
      <w:tblPr>
        <w:tblW w:w="44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2"/>
      </w:tblGrid>
      <w:tr w:rsidR="0021199C" w:rsidRPr="0021199C" w:rsidTr="0021199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199C" w:rsidRPr="0021199C" w:rsidRDefault="0021199C" w:rsidP="00211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99C" w:rsidRPr="0021199C" w:rsidRDefault="0021199C" w:rsidP="0021199C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559"/>
      </w:tblGrid>
      <w:tr w:rsidR="0021199C" w:rsidRPr="0021199C" w:rsidTr="0021199C">
        <w:trPr>
          <w:jc w:val="center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 специально оборудованные учебные кабинеты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 объекты для проведения практических занятий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 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 объекты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 средства обучения и воспитания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 xml:space="preserve"> обеспечение беспрепятственного доступа в здания </w:t>
            </w:r>
            <w:proofErr w:type="gramStart"/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 специальные условия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  <w:bookmarkStart w:id="0" w:name="_GoBack"/>
        <w:bookmarkEnd w:id="0"/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 xml:space="preserve">специальные условия охраны здоровья </w:t>
            </w:r>
            <w:proofErr w:type="gramStart"/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доступ к информационным системам и информационно-телекоммуникационным сетям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, на официальном сайте образовательной организации организована версия для слабовидящих;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99C" w:rsidRPr="0021199C" w:rsidTr="0021199C">
        <w:trPr>
          <w:jc w:val="center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color w:val="080DCE"/>
                <w:sz w:val="24"/>
                <w:szCs w:val="24"/>
                <w:lang w:eastAsia="ru-RU"/>
              </w:rPr>
              <w:t>общежития, интернаты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9C" w:rsidRPr="0021199C" w:rsidRDefault="0021199C" w:rsidP="002119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9C">
              <w:rPr>
                <w:rFonts w:ascii="Times New Roman" w:eastAsia="Times New Roman" w:hAnsi="Times New Roman" w:cs="Times New Roman"/>
                <w:b/>
                <w:bCs/>
                <w:color w:val="080DCE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21199C" w:rsidRPr="0021199C" w:rsidRDefault="0021199C" w:rsidP="0021199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1199C" w:rsidRPr="0021199C" w:rsidRDefault="0021199C" w:rsidP="002119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Pr="0021199C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>План мероприятий по поэтапному повышению уровня доступности для инвалидов объекта и предоставляемых услуг</w:t>
        </w:r>
      </w:hyperlink>
    </w:p>
    <w:p w:rsidR="0021199C" w:rsidRPr="0021199C" w:rsidRDefault="0021199C" w:rsidP="002119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Pr="0021199C">
          <w:rPr>
            <w:rFonts w:ascii="Times New Roman" w:eastAsia="Times New Roman" w:hAnsi="Times New Roman" w:cs="Times New Roman"/>
            <w:b/>
            <w:bCs/>
            <w:color w:val="FB8100"/>
            <w:sz w:val="27"/>
            <w:szCs w:val="27"/>
            <w:lang w:eastAsia="ru-RU"/>
          </w:rPr>
          <w:t>Результаты обследования на предмет доступности объекта и услуг для инвалидов и других МГН</w:t>
        </w:r>
      </w:hyperlink>
    </w:p>
    <w:p w:rsidR="00926FF2" w:rsidRDefault="0021199C">
      <w:r>
        <w:rPr>
          <w:noProof/>
          <w:lang w:eastAsia="ru-RU"/>
        </w:rPr>
        <w:drawing>
          <wp:inline distT="0" distB="0" distL="0" distR="0" wp14:anchorId="3DE12A4C" wp14:editId="5972DB51">
            <wp:extent cx="1838325" cy="1838325"/>
            <wp:effectExtent l="0" t="0" r="9525" b="9525"/>
            <wp:docPr id="8" name="Рисунок 8" descr="https://sad24.ucoz.ru/dostup_sreda/p97_hello_html_m7214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d24.ucoz.ru/dostup_sreda/p97_hello_html_m7214393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049E69" wp14:editId="15B07427">
            <wp:extent cx="2600325" cy="2543175"/>
            <wp:effectExtent l="0" t="0" r="9525" b="9525"/>
            <wp:docPr id="9" name="Рисунок 9" descr="https://sad24.ucoz.ru/dostup_sreda/image-1-409x400_photo-resize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ad24.ucoz.ru/dostup_sreda/image-1-409x400_photo-resizer.ru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9C"/>
    <w:rsid w:val="0021199C"/>
    <w:rsid w:val="009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24.ucoz.ru/dostup_sreda/gosudarstvennaja_programma.pdf" TargetMode="External"/><Relationship Id="rId13" Type="http://schemas.openxmlformats.org/officeDocument/2006/relationships/hyperlink" Target="http://static.government.ru/media/files/mlorxfXbbCk.pdf" TargetMode="External"/><Relationship Id="rId18" Type="http://schemas.openxmlformats.org/officeDocument/2006/relationships/hyperlink" Target="http://legalacts.ru/doc/federalnyi-zakon-ot-24111995-n-181-fz-o/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6.gif"/><Relationship Id="rId7" Type="http://schemas.openxmlformats.org/officeDocument/2006/relationships/image" Target="media/image3.jpeg"/><Relationship Id="rId12" Type="http://schemas.openxmlformats.org/officeDocument/2006/relationships/hyperlink" Target="http://static.government.ru/media/files/mlorxfXbbCk.pdf" TargetMode="External"/><Relationship Id="rId17" Type="http://schemas.openxmlformats.org/officeDocument/2006/relationships/hyperlink" Target="http://legalacts.ru/doc/federalnyi-zakon-ot-24111995-n-181-fz-o/" TargetMode="External"/><Relationship Id="rId25" Type="http://schemas.openxmlformats.org/officeDocument/2006/relationships/hyperlink" Target="https://sad24.ucoz.ru/dostup_sreda/2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du.ifmo.ru/file/pages/207/law194773_0_20160222_141811_54386.pdf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remlin.ru/acts/bank/35418" TargetMode="External"/><Relationship Id="rId24" Type="http://schemas.openxmlformats.org/officeDocument/2006/relationships/hyperlink" Target="https://sad24.ucoz.ru/dostup_sreda/1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du.ifmo.ru/file/pages/207/law194773_0_20160222_141811_54386.pdf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www.kremlin.ru/acts/bank/35418" TargetMode="External"/><Relationship Id="rId19" Type="http://schemas.openxmlformats.org/officeDocument/2006/relationships/hyperlink" Target="https://https/sad24.ucoz.ru/dostup_sreda/prikaz_minobrnauki_130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constitution.ru/" TargetMode="External"/><Relationship Id="rId22" Type="http://schemas.openxmlformats.org/officeDocument/2006/relationships/hyperlink" Target="https://sad24.ucoz.ru/dostup_sreda/00.pdf" TargetMode="External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1</cp:revision>
  <dcterms:created xsi:type="dcterms:W3CDTF">2022-09-07T09:13:00Z</dcterms:created>
  <dcterms:modified xsi:type="dcterms:W3CDTF">2022-09-07T09:18:00Z</dcterms:modified>
</cp:coreProperties>
</file>